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E8DD2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13" w:beforeLines="100" w:after="313" w:afterLines="100" w:line="560" w:lineRule="exact"/>
        <w:jc w:val="center"/>
        <w:textAlignment w:val="baseline"/>
        <w:rPr>
          <w:rFonts w:hint="eastAsia" w:ascii="方正大标宋简体" w:hAnsi="方正大标宋简体" w:eastAsia="方正大标宋简体" w:cs="方正大标宋简体"/>
          <w:b/>
          <w:bCs/>
          <w:color w:val="auto"/>
          <w:sz w:val="36"/>
          <w:szCs w:val="36"/>
        </w:rPr>
      </w:pPr>
      <w:bookmarkStart w:id="0" w:name="OLE_LINK1"/>
      <w:bookmarkStart w:id="1" w:name="OLE_LINK2"/>
      <w:r>
        <w:rPr>
          <w:rFonts w:hint="eastAsia" w:ascii="方正大标宋简体" w:hAnsi="方正大标宋简体" w:eastAsia="方正大标宋简体" w:cs="方正大标宋简体"/>
          <w:b/>
          <w:bCs/>
          <w:color w:val="auto"/>
          <w:sz w:val="36"/>
          <w:szCs w:val="36"/>
        </w:rPr>
        <w:t>关于</w:t>
      </w:r>
      <w:r>
        <w:rPr>
          <w:rFonts w:hint="eastAsia" w:ascii="方正大标宋简体" w:hAnsi="方正大标宋简体" w:eastAsia="方正大标宋简体" w:cs="方正大标宋简体"/>
          <w:b/>
          <w:bCs/>
          <w:color w:val="auto"/>
          <w:sz w:val="36"/>
          <w:szCs w:val="36"/>
          <w:lang w:val="en-US" w:eastAsia="zh-CN"/>
        </w:rPr>
        <w:t>2026</w:t>
      </w:r>
      <w:r>
        <w:rPr>
          <w:rFonts w:hint="eastAsia" w:ascii="方正大标宋简体" w:hAnsi="方正大标宋简体" w:eastAsia="方正大标宋简体" w:cs="方正大标宋简体"/>
          <w:b/>
          <w:bCs/>
          <w:color w:val="auto"/>
          <w:sz w:val="36"/>
          <w:szCs w:val="36"/>
        </w:rPr>
        <w:t>届本科毕业论文（设计）AI智评检测的通知</w:t>
      </w:r>
    </w:p>
    <w:bookmarkEnd w:id="0"/>
    <w:p w14:paraId="45E852C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560" w:lineRule="exact"/>
        <w:ind w:left="0" w:right="0" w:firstLine="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</w:rPr>
        <w:t>各学院、202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</w:rPr>
        <w:t>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  <w:t>本科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</w:rPr>
        <w:t>毕业生：</w:t>
      </w:r>
    </w:p>
    <w:p w14:paraId="4D87B2A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560" w:lineRule="exact"/>
        <w:ind w:right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</w:rPr>
        <w:t>随着AI技术的不断进步与广泛应用，正确且合理地利用AI辅助毕业论文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  <w:t>设计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</w:rPr>
        <w:t>工作已成为提升学术质量与效率的重要途径。为提高我校本科毕业论文（设计）质量，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  <w:t>为做好教育部论文抽检准备工作提供辅助，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</w:rPr>
        <w:t>学校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  <w:t>将在2026届本科毕业论文（设计）中继续</w:t>
      </w:r>
      <w:bookmarkStart w:id="2" w:name="OLE_LINK3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  <w:t>使用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</w:rPr>
        <w:t>华宸AI智评</w:t>
      </w:r>
      <w:bookmarkEnd w:id="2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  <w:t>检测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</w:rPr>
        <w:t>论文工具，具体通知如下：</w:t>
      </w:r>
    </w:p>
    <w:p w14:paraId="2529BE5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560" w:lineRule="exact"/>
        <w:ind w:right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一、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8"/>
          <w:szCs w:val="28"/>
        </w:rPr>
        <w:t>华宸AI智评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  <w:t>功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8"/>
          <w:szCs w:val="28"/>
        </w:rPr>
        <w:t>能简介</w:t>
      </w:r>
    </w:p>
    <w:p w14:paraId="6F7F53D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560" w:lineRule="exact"/>
        <w:ind w:right="0" w:firstLine="562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8"/>
          <w:szCs w:val="28"/>
        </w:rPr>
        <w:t>1.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  <w:t>AI智评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8"/>
          <w:szCs w:val="28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</w:rPr>
        <w:t>论文初稿/定稿内容进行深度评价，包括内容与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  <w:t>题目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</w:rPr>
        <w:t>是否匹配、是否符合专业培养要求、中英摘要对应情况、研究目的与内容是否清晰、研究结果与结论是否完整、写作规范及论文结构完整性等问题。</w:t>
      </w:r>
    </w:p>
    <w:p w14:paraId="61EFAE7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560" w:lineRule="exact"/>
        <w:ind w:right="0" w:firstLine="562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8"/>
          <w:szCs w:val="28"/>
        </w:rPr>
        <w:t>2.格式检查：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</w:rPr>
        <w:t>根据学校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lang w:eastAsia="zh-CN"/>
        </w:rPr>
        <w:t>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</w:rPr>
        <w:t>本科毕业论文（设计）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  <w:t>撰写规范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lang w:eastAsia="zh-CN"/>
        </w:rPr>
        <w:t>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</w:rPr>
        <w:t>进行格式规范检查，确保论文（设计）格式符合基本规定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  <w:t>该项结果仅供参考，不做硬性要求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  <w:t xml:space="preserve">   </w:t>
      </w:r>
    </w:p>
    <w:p w14:paraId="1DF7F6D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560" w:lineRule="exact"/>
        <w:ind w:right="0" w:firstLine="562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8"/>
          <w:szCs w:val="28"/>
        </w:rPr>
        <w:t>3.AIGC内容识别：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</w:rPr>
        <w:t>有效识别并引导师生合理使用AI生成的内容，生成AIGC检测率，避免AI滥用行为，提升论文质量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  <w:t>该项结果仅供参考，不做硬性要求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</w:rPr>
        <w:t>。</w:t>
      </w:r>
    </w:p>
    <w:p w14:paraId="157CC7B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560" w:lineRule="exact"/>
        <w:ind w:right="0" w:firstLine="562" w:firstLineChars="200"/>
        <w:jc w:val="both"/>
        <w:textAlignment w:val="baseline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  <w:t>二、检测工作安排</w:t>
      </w:r>
    </w:p>
    <w:p w14:paraId="2CFA031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6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1.检测时间：202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20日-5月16日</w:t>
      </w:r>
    </w:p>
    <w:p w14:paraId="665E950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6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2.检测对象：202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届所有本科毕业论文（设计）</w:t>
      </w:r>
    </w:p>
    <w:p w14:paraId="4F31DF0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60" w:firstLineChars="200"/>
        <w:textAlignment w:val="baseline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检测要求：在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知网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napToGrid w:val="0"/>
          <w:color w:val="auto"/>
          <w:spacing w:val="0"/>
          <w:kern w:val="0"/>
          <w:sz w:val="28"/>
          <w:szCs w:val="28"/>
          <w:lang w:val="en-US" w:eastAsia="zh-CN" w:bidi="ar"/>
        </w:rPr>
        <w:t>毕业论文（设计）系统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最终版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提交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之前，须上传Word版本的毕业论文（设计）进行检测，提交前务必确认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论文（设计）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内容完整、格式无误。</w:t>
      </w:r>
    </w:p>
    <w:p w14:paraId="7AD0D29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560" w:lineRule="exact"/>
        <w:ind w:right="0" w:firstLine="562" w:firstLineChars="200"/>
        <w:jc w:val="both"/>
        <w:textAlignment w:val="baseline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  <w:t>三、检测方式</w:t>
      </w:r>
    </w:p>
    <w:p w14:paraId="7A30FDF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6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登陆网址：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instrText xml:space="preserve"> HYPERLINK "https://zhiping.huaczy.com/" </w:instrTex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https://zhiping.huaczy.com/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，学校选择“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武昌首义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学院”。</w:t>
      </w:r>
    </w:p>
    <w:p w14:paraId="6CA5CCA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60" w:firstLineChars="200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napToGrid w:val="0"/>
          <w:color w:val="auto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napToGrid w:val="0"/>
          <w:color w:val="auto"/>
          <w:spacing w:val="0"/>
          <w:kern w:val="0"/>
          <w:sz w:val="28"/>
          <w:szCs w:val="28"/>
          <w:lang w:val="en-US" w:eastAsia="zh-CN" w:bidi="ar"/>
        </w:rPr>
        <w:t>2.账号信息：学生账号为学号、初始密码为学号；指导教师账号为知网毕业论文（设计）系统登录账号，初始密码为账号。</w:t>
      </w:r>
    </w:p>
    <w:p w14:paraId="6BB4F04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/>
        <w:textAlignment w:val="baseline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3.操作说明：具体操作流程见附件。</w:t>
      </w:r>
    </w:p>
    <w:p w14:paraId="62F5414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napToGrid w:val="0"/>
          <w:color w:val="auto"/>
          <w:spacing w:val="0"/>
          <w:kern w:val="0"/>
          <w:sz w:val="28"/>
          <w:szCs w:val="28"/>
          <w:lang w:val="en-US" w:eastAsia="zh-CN" w:bidi="ar"/>
        </w:rPr>
        <w:t>4.以上功能每位学生仅各有1次免费检测机会，每位指导教师有8次免费检测机会。检测完成后学生和指导教师都可以查看智评结果。系统首次智评免费，如需再次智评，学生自行通过平台进行支付，学校不收取任何费用。</w:t>
      </w:r>
    </w:p>
    <w:p w14:paraId="6712056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157" w:afterLines="50" w:afterAutospacing="0" w:line="560" w:lineRule="exact"/>
        <w:ind w:right="0" w:firstLine="562" w:firstLineChars="200"/>
        <w:jc w:val="both"/>
        <w:textAlignment w:val="baseline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  <w:t>四、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8"/>
          <w:szCs w:val="28"/>
        </w:rPr>
        <w:t>检测结果及处理建议</w:t>
      </w:r>
    </w:p>
    <w:tbl>
      <w:tblPr>
        <w:tblStyle w:val="5"/>
        <w:tblW w:w="8374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65"/>
        <w:gridCol w:w="2370"/>
        <w:gridCol w:w="4639"/>
      </w:tblGrid>
      <w:tr w14:paraId="558FF8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365" w:type="dxa"/>
            <w:vAlign w:val="center"/>
          </w:tcPr>
          <w:p w14:paraId="5464FA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  <w:t>检测结果</w:t>
            </w:r>
          </w:p>
        </w:tc>
        <w:tc>
          <w:tcPr>
            <w:tcW w:w="2370" w:type="dxa"/>
            <w:vAlign w:val="center"/>
          </w:tcPr>
          <w:p w14:paraId="15062C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  <w:t>等级说明</w:t>
            </w:r>
          </w:p>
        </w:tc>
        <w:tc>
          <w:tcPr>
            <w:tcW w:w="4639" w:type="dxa"/>
            <w:vAlign w:val="center"/>
          </w:tcPr>
          <w:p w14:paraId="009A77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  <w:t>处理建议</w:t>
            </w:r>
          </w:p>
        </w:tc>
      </w:tr>
      <w:tr w14:paraId="68511E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1365" w:type="dxa"/>
            <w:vAlign w:val="center"/>
          </w:tcPr>
          <w:p w14:paraId="033C9D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A</w:t>
            </w:r>
          </w:p>
        </w:tc>
        <w:tc>
          <w:tcPr>
            <w:tcW w:w="2370" w:type="dxa"/>
            <w:vAlign w:val="center"/>
          </w:tcPr>
          <w:p w14:paraId="419CA3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优秀良好论文</w:t>
            </w:r>
          </w:p>
        </w:tc>
        <w:tc>
          <w:tcPr>
            <w:tcW w:w="4639" w:type="dxa"/>
            <w:vAlign w:val="center"/>
          </w:tcPr>
          <w:p w14:paraId="094B12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内容规范，逻辑严谨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；</w:t>
            </w:r>
          </w:p>
          <w:p w14:paraId="13E9B5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可进入后续环节。</w:t>
            </w:r>
          </w:p>
        </w:tc>
      </w:tr>
      <w:tr w14:paraId="3287B8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3" w:hRule="atLeast"/>
          <w:jc w:val="center"/>
        </w:trPr>
        <w:tc>
          <w:tcPr>
            <w:tcW w:w="1365" w:type="dxa"/>
            <w:vAlign w:val="center"/>
          </w:tcPr>
          <w:p w14:paraId="3AEEA6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B</w:t>
            </w:r>
          </w:p>
        </w:tc>
        <w:tc>
          <w:tcPr>
            <w:tcW w:w="2370" w:type="dxa"/>
            <w:vAlign w:val="center"/>
          </w:tcPr>
          <w:p w14:paraId="37C6D6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合格中等论文</w:t>
            </w:r>
          </w:p>
        </w:tc>
        <w:tc>
          <w:tcPr>
            <w:tcW w:w="4639" w:type="dxa"/>
            <w:vAlign w:val="center"/>
          </w:tcPr>
          <w:p w14:paraId="021FD7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可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参考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反馈意见修改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，</w:t>
            </w:r>
          </w:p>
          <w:p w14:paraId="5B212A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改后进入后续环节。</w:t>
            </w:r>
          </w:p>
        </w:tc>
      </w:tr>
      <w:tr w14:paraId="02AFEE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  <w:jc w:val="center"/>
        </w:trPr>
        <w:tc>
          <w:tcPr>
            <w:tcW w:w="1365" w:type="dxa"/>
            <w:vAlign w:val="center"/>
          </w:tcPr>
          <w:p w14:paraId="4EA76E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C</w:t>
            </w:r>
          </w:p>
        </w:tc>
        <w:tc>
          <w:tcPr>
            <w:tcW w:w="2370" w:type="dxa"/>
            <w:vAlign w:val="center"/>
          </w:tcPr>
          <w:p w14:paraId="15F388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及格边缘论文</w:t>
            </w:r>
          </w:p>
        </w:tc>
        <w:tc>
          <w:tcPr>
            <w:tcW w:w="4639" w:type="dxa"/>
            <w:vAlign w:val="center"/>
          </w:tcPr>
          <w:p w14:paraId="533B70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可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参考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反馈意见修改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 xml:space="preserve"> 改后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经指导教师和学院确认方可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进入后续环节。</w:t>
            </w:r>
          </w:p>
        </w:tc>
      </w:tr>
      <w:tr w14:paraId="2BFF6B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6" w:hRule="atLeast"/>
          <w:jc w:val="center"/>
        </w:trPr>
        <w:tc>
          <w:tcPr>
            <w:tcW w:w="1365" w:type="dxa"/>
            <w:vAlign w:val="center"/>
          </w:tcPr>
          <w:p w14:paraId="6D909C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D</w:t>
            </w:r>
          </w:p>
        </w:tc>
        <w:tc>
          <w:tcPr>
            <w:tcW w:w="2370" w:type="dxa"/>
            <w:vAlign w:val="center"/>
          </w:tcPr>
          <w:p w14:paraId="1EC412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高危不合格论文</w:t>
            </w:r>
          </w:p>
        </w:tc>
        <w:tc>
          <w:tcPr>
            <w:tcW w:w="4639" w:type="dxa"/>
            <w:vAlign w:val="center"/>
          </w:tcPr>
          <w:p w14:paraId="59ACFE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学院成立专项督导组，全程跟踪整改，达标后方可进入后续环节。</w:t>
            </w:r>
          </w:p>
        </w:tc>
      </w:tr>
    </w:tbl>
    <w:p w14:paraId="4BB67A5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560" w:lineRule="exact"/>
        <w:ind w:right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snapToGrid w:val="0"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 w:val="28"/>
          <w:szCs w:val="28"/>
          <w:lang w:val="en-US" w:eastAsia="zh-CN" w:bidi="ar-SA"/>
        </w:rPr>
        <w:t>检测结果为“C”级学院需再次严格审查后方能进入答辩环节，“D”修改后报教务处安排督导专家复查，复查合格，经督导专家和指导教师签字后，方可参加论文答辩。</w:t>
      </w:r>
    </w:p>
    <w:p w14:paraId="0D09643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560" w:lineRule="exact"/>
        <w:ind w:right="0" w:firstLine="562" w:firstLineChars="200"/>
        <w:jc w:val="both"/>
        <w:textAlignment w:val="baseline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  <w:t>五、答疑与咨询</w:t>
      </w:r>
    </w:p>
    <w:p w14:paraId="6899F43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6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学生答疑QQ群：913413495</w:t>
      </w:r>
    </w:p>
    <w:p w14:paraId="08E5F82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6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教师答疑QQ群：869979486</w:t>
      </w:r>
    </w:p>
    <w:p w14:paraId="3FDA5DD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6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教务处联系人：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童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老师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电话：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027-88426183</w:t>
      </w:r>
    </w:p>
    <w:p w14:paraId="6011007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6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请各学院高度重视此项工作，严格按照时间节点组织落实，确保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AI智评检测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工作有序开展，切实提升毕业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论文（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设计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质量。</w:t>
      </w:r>
    </w:p>
    <w:p w14:paraId="1B2B4F23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6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本学期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  <w:t>同时开通</w:t>
      </w:r>
      <w:bookmarkStart w:id="3" w:name="OLE_LINK4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  <w:t>维普毕业论文（设计)质量智能评价系统</w:t>
      </w:r>
      <w:bookmarkEnd w:id="3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  <w:t>供大家选择使用，大家可以自愿使用。</w:t>
      </w:r>
    </w:p>
    <w:p w14:paraId="3DC923F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  </w:t>
      </w:r>
      <w:bookmarkStart w:id="4" w:name="_GoBack"/>
      <w:bookmarkEnd w:id="4"/>
    </w:p>
    <w:p w14:paraId="7837F6B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6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附件：1.华宸AI智评教师操作指南</w:t>
      </w:r>
    </w:p>
    <w:p w14:paraId="5859754A"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1400" w:firstLineChars="500"/>
        <w:textAlignment w:val="baseline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华宸AI智评学生操作指南</w:t>
      </w:r>
    </w:p>
    <w:p w14:paraId="7E085E8E"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1400" w:firstLineChars="500"/>
        <w:textAlignment w:val="baseline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下载附件及全文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）</w:t>
      </w:r>
    </w:p>
    <w:p w14:paraId="077B2127"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 w14:paraId="29781F1F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</w:pPr>
    </w:p>
    <w:p w14:paraId="54582D3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880" w:firstLineChars="2100"/>
        <w:jc w:val="right"/>
        <w:textAlignment w:val="baseline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教务处</w:t>
      </w:r>
    </w:p>
    <w:p w14:paraId="39220F1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60" w:firstLineChars="200"/>
        <w:jc w:val="right"/>
        <w:textAlignment w:val="baseline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2026年3月12日</w:t>
      </w:r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10E1CC31-1268-4CF7-AC85-512BF15444A2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26BABF23-3D72-496F-B283-E501108F0FFA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5CF5B3"/>
    <w:multiLevelType w:val="singleLevel"/>
    <w:tmpl w:val="025CF5B3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3OWVjNTk3YzlmODNjZjljNDM5MGY0YTRmYTYzMWIifQ=="/>
  </w:docVars>
  <w:rsids>
    <w:rsidRoot w:val="00000000"/>
    <w:rsid w:val="05942874"/>
    <w:rsid w:val="085A4B5A"/>
    <w:rsid w:val="091757C8"/>
    <w:rsid w:val="0AFF3870"/>
    <w:rsid w:val="10A23B3B"/>
    <w:rsid w:val="14CF1B1B"/>
    <w:rsid w:val="15787ABD"/>
    <w:rsid w:val="237C10C0"/>
    <w:rsid w:val="27B60A4B"/>
    <w:rsid w:val="2D2648EE"/>
    <w:rsid w:val="315056A6"/>
    <w:rsid w:val="359A53D6"/>
    <w:rsid w:val="3C8F1B68"/>
    <w:rsid w:val="3E086D73"/>
    <w:rsid w:val="40F5202A"/>
    <w:rsid w:val="43144857"/>
    <w:rsid w:val="45FD1795"/>
    <w:rsid w:val="4A895041"/>
    <w:rsid w:val="53B368C6"/>
    <w:rsid w:val="54B27BEE"/>
    <w:rsid w:val="567C6706"/>
    <w:rsid w:val="59587730"/>
    <w:rsid w:val="5BFA5E9E"/>
    <w:rsid w:val="60266F38"/>
    <w:rsid w:val="677947E9"/>
    <w:rsid w:val="682E1F14"/>
    <w:rsid w:val="693A3DA4"/>
    <w:rsid w:val="6F977CB5"/>
    <w:rsid w:val="70A31E80"/>
    <w:rsid w:val="70FC0343"/>
    <w:rsid w:val="7BAC2D3A"/>
    <w:rsid w:val="7E492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1104</Words>
  <Characters>1214</Characters>
  <Lines>0</Lines>
  <Paragraphs>0</Paragraphs>
  <TotalTime>182</TotalTime>
  <ScaleCrop>false</ScaleCrop>
  <LinksUpToDate>false</LinksUpToDate>
  <CharactersWithSpaces>1222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2024-07-04T01:16:00Z</dcterms:created>
  <dc:creator>admin</dc:creator>
  <cp:lastModifiedBy>童丽琴</cp:lastModifiedBy>
  <dcterms:modified xsi:type="dcterms:W3CDTF">2026-03-12T09:13:43Z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B75D721B2F8A458BAA469D56C403D88E_13</vt:lpwstr>
  </property>
  <property fmtid="{D5CDD505-2E9C-101B-9397-08002B2CF9AE}" pid="4" name="KSOTemplateDocerSaveRecord">
    <vt:lpwstr>eyJoZGlkIjoiMGU0NGEyODI5ZjIwMjdjNWExMjhlZjhkZmEwYmUxMWIiLCJ1c2VySWQiOiI0MDIyMDY2ODYifQ==</vt:lpwstr>
  </property>
</Properties>
</file>